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Дайте характеристику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руднотермическим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печам (закрытая дуга).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Классифицируйте системы внутрицехового электротранспорта. Опишите устройство подвесных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электротележек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ударный ток КЗ на шинах сварочного цеха, зная полное сопротивление цепи до точки КЗ и напряжение трансформатора.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2​=60 В;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Z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цепи​=10 мОм (0,01 Ом</w:t>
      </w:r>
      <w:proofErr w:type="gram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k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уд​=1,4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2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Охарактеризуйте работу МГД-насосов (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кондукционных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индукционных) для жидких металлов.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Приведите классификацию металлорежущих станков по характеру работ и точности.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Напряжение в сети упало на 15%. Рассчитайте, на сколько процентов уменьшится пусковой момент асинхронного двигателя.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Uнов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​=0,85;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Uном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​M</w:t>
      </w:r>
      <w:r w:rsidRPr="00662B58">
        <w:rPr>
          <w:rFonts w:ascii="Cambria Math" w:eastAsia="Times New Roman" w:hAnsi="Cambria Math" w:cs="Cambria Math"/>
          <w:color w:val="000000"/>
          <w:sz w:val="24"/>
          <w:szCs w:val="24"/>
        </w:rPr>
        <w:t>∼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U2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954EA4" w:rsidRDefault="00954EA4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3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Проанализируйте конструктивные особенности низко-, средне- и высокотемпературных нагревательных элементов печей сопротивления.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Проанализируйте кинематические схемы механизмов передвижения моста и тележки мостового крана.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коэффициент мощности (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cosφ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дуговой печи, если известны активная мощность и полная мощность трансформатора. Определите реактивную мощность.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S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=20 МВА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=16 МВт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4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Сравните устройство и технологическое назначение электрических печей периодического действия: камерных, шахтных и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колпаковых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Дайте сравнительную характеристику поршневых, центробежных и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оседиагональных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насосов: области применения и принципы действия.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удельную поверхностную мощность нагревателя (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уд​), зная его размеры и потребляемую мощность фазы. Сравните с допустимой (2 Вт/см²).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Мощность фазы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Pϕ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​=5 кВт; Диаметр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=5 мм, Длина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=10 м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5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Опишите технологию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электроокраски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изделий в высоковольтном поле.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рабочий цикл продольно-строгального станка (прямой и обратный ход).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Составьте уравнение теплового баланса электропечи и определите, какую мощность печь потребляет из сети (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потр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​), если известен полезный расход энергии за цикл, время цикла и тепловой КПД установки.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Q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пол​=360 МДж (полезное тепло), Время цикла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τ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=2 ч (7200 с), КПД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η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=0,75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6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назначение машинных и статических преобразователей частоты.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Сформулируйте требования к электроприводу конвейеров: пусковые моменты и согласованное вращение.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За смену (8 часов) электропечь потребила по счетчику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кВт·ч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энергии и выдала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тонн продукции. Сравните фактический удельный расход с нормой и сделайте вывод.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W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счетчик​=3200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кВт·ч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=8 т, Норма 380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кВт·ч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/т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7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классификацию нагревательных элементов (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ТЭНы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спирали).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устройство и принцип работы индуктивных датчиков (ИД) в системе управления лифтом.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установочную мощность печи с учетом запаса, зная полезную энергию на нагрев металла и потери за час работы.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Q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пол​=400 МДж,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Q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пот​=80 МДж; Время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=1 ч.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Коэф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запаса 1,2.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8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процесс плавки в вакуумных дуговых печах.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Классифицируйте режимы работы электрооборудования кранов (ПВ%).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Как изменится потребляемая мощность печи сопротивления, если переключить нагреватели со схемы «Звезда» на схему «Треугольник»? Подтвердите ответ расчетом мощностей для обоих случаев.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сети​=380 В;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фазы​=20 Ом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9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принципы построения индукционных закалочных установок и поверхностный эффект.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принципы автоматизации токарной обработки с использованием копировальных систем.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падение напряжения (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ΔU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на участке короткой сети дуговой печи при протекании рабочего тока, зная индуктивность участка.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Индуктивность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=6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мкГн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Ток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=15 кА; Частота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=50 Гц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10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Раскройте принцип работы установок электрохимической обработки (ЭХО) в стационарном и проточном электролите.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особенности компоновки горизонтально-расточных станков.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часовую производительность методической печи (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т/ч), зная активную мощность печи, её электрический КПД и удельный расход энергии на нагрев металла.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P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акт​=800 кВт,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η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эл​=0,9;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уд​=400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кВт·ч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/т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11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Перечислите элементы силового электрооборудования электротермических установок и назначение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симметрирующих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устройств.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конструкцию и кинематику радиально-сверлильного станка.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величину добавочного сопротивления, которое нужно ввести в цепь якоря ДПТ, чтобы снизить его скорость ровно в 2 раза (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2​=0,5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1​) при неизменном моменте нагрузки.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=220 В,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ном​=20 А;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я​=0,5 Ом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12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конструкцию и принцип действия дуговой сталеплавильной печи прямого действия.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назначение основных узлов токарно-винторезного станка (станина, суппорт, фартук).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Проверьте двигатель по нагреву, рассчитав эквивалентный ток за цикл с двумя рабочими периодами и паузой.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I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1​=40А (10с),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2​=20А (20</w:t>
      </w:r>
      <w:proofErr w:type="gram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с)Пауза</w:t>
      </w:r>
      <w:proofErr w:type="gram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(20с).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ном​=25А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13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устройство и назначение электропечей с выдвижным и шагающим подом.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явление «гидравлического удара» в насосных установках и алгоритмы пуска/останова насосов для его предотвращения.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Рассчитайте критическое скольжение асинхронного двигателя по формуле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Клосса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зная перегрузочную способность и номинальное скольжение.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λ=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Mmax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​/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Mном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​=2,5;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Sном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​=0,04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14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Охарактеризуйте процессы ионизации и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деионизации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электрической дуге и устойчивость её горения.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 конструкцию и принципы работы подвесных цепных конвейеров и рольгангов.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Проверьте сварочный кабель на нагрев. Рассчитайте фактическую плотность тока в кабеле при рабочем токе и сравните её с допустимой (5 А/мм²).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S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​=20 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кВА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дуги​=25 В; Сечение кабеля 120 мм²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Default="00662B58">
      <w:pPr>
        <w:rPr>
          <w:lang w:val="ru-RU"/>
        </w:rPr>
      </w:pPr>
    </w:p>
    <w:p w:rsidR="00662B58" w:rsidRDefault="00662B58">
      <w:pPr>
        <w:rPr>
          <w:lang w:val="ru-RU"/>
        </w:rPr>
        <w:sectPr w:rsidR="00662B58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662B58" w:rsidRPr="00662B58" w:rsidRDefault="00662B58" w:rsidP="00662B5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15</w:t>
      </w:r>
      <w:bookmarkStart w:id="0" w:name="_GoBack"/>
      <w:bookmarkEnd w:id="0"/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662B58" w:rsidRPr="00662B58" w:rsidRDefault="00662B58" w:rsidP="00662B5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Раскройте сущность электронно-ионной технологии (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электрогазоочистка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сепарация).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Проанализируйте типы электроприводов для главного движения и подачи токарных станков.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Электродвигатель работает с номинальной нагрузкой. Определите номинальный ток, потребляемый из сети, и номинальный момент на валу, зная КПД двигателя и полезную мощность.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P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ном​=11 кВт (на валу),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=220 В,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η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ном​=0,85,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=1450 об/мин</w:t>
      </w:r>
    </w:p>
    <w:p w:rsidR="00662B58" w:rsidRPr="00662B58" w:rsidRDefault="00662B58" w:rsidP="00662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662B58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662B58" w:rsidRPr="00662B58" w:rsidRDefault="00662B58" w:rsidP="00662B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662B5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662B58" w:rsidRPr="00662B58" w:rsidRDefault="00662B58">
      <w:pPr>
        <w:rPr>
          <w:lang w:val="ru-RU"/>
        </w:rPr>
      </w:pPr>
    </w:p>
    <w:sectPr w:rsidR="00662B58" w:rsidRPr="00662B5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C32"/>
    <w:rsid w:val="001D0E54"/>
    <w:rsid w:val="00662B58"/>
    <w:rsid w:val="00954EA4"/>
    <w:rsid w:val="009C5C32"/>
    <w:rsid w:val="00B04957"/>
    <w:rsid w:val="00B6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973D9"/>
  <w15:chartTrackingRefBased/>
  <w15:docId w15:val="{C5E4C90D-15EC-4056-A6BF-D2F3ACF95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2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00--1">
    <w:name w:val="c600--1"/>
    <w:basedOn w:val="a"/>
    <w:rsid w:val="00662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0--0">
    <w:name w:val="c600--0"/>
    <w:basedOn w:val="a0"/>
    <w:rsid w:val="00662B58"/>
  </w:style>
  <w:style w:type="paragraph" w:customStyle="1" w:styleId="c591--2">
    <w:name w:val="c591--2"/>
    <w:basedOn w:val="a"/>
    <w:rsid w:val="00662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91--1">
    <w:name w:val="c591--1"/>
    <w:basedOn w:val="a0"/>
    <w:rsid w:val="00662B58"/>
  </w:style>
  <w:style w:type="paragraph" w:customStyle="1" w:styleId="c687--1">
    <w:name w:val="c687--1"/>
    <w:basedOn w:val="a"/>
    <w:rsid w:val="00662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87--0">
    <w:name w:val="c687--0"/>
    <w:basedOn w:val="a0"/>
    <w:rsid w:val="00662B58"/>
  </w:style>
  <w:style w:type="character" w:customStyle="1" w:styleId="c687--5">
    <w:name w:val="c687--5"/>
    <w:basedOn w:val="a0"/>
    <w:rsid w:val="00662B58"/>
  </w:style>
  <w:style w:type="character" w:customStyle="1" w:styleId="c687--2">
    <w:name w:val="c687--2"/>
    <w:basedOn w:val="a0"/>
    <w:rsid w:val="00662B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1392</Words>
  <Characters>7938</Characters>
  <Application>Microsoft Office Word</Application>
  <DocSecurity>0</DocSecurity>
  <Lines>66</Lines>
  <Paragraphs>18</Paragraphs>
  <ScaleCrop>false</ScaleCrop>
  <Company/>
  <LinksUpToDate>false</LinksUpToDate>
  <CharactersWithSpaces>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2025-12-18T11:35:00Z</dcterms:created>
  <dcterms:modified xsi:type="dcterms:W3CDTF">2025-12-18T11:43:00Z</dcterms:modified>
</cp:coreProperties>
</file>